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4C" w:rsidRDefault="00D0544C" w:rsidP="00D0544C">
      <w:pPr>
        <w:widowControl/>
        <w:spacing w:line="540" w:lineRule="atLeast"/>
        <w:jc w:val="center"/>
        <w:outlineLvl w:val="2"/>
        <w:rPr>
          <w:rFonts w:ascii="小标宋" w:eastAsia="小标宋" w:hAnsi="微软雅黑" w:cs="宋体"/>
          <w:bCs/>
          <w:color w:val="333333"/>
          <w:kern w:val="0"/>
          <w:sz w:val="44"/>
          <w:szCs w:val="44"/>
        </w:rPr>
      </w:pPr>
      <w:r w:rsidRPr="00D0544C">
        <w:rPr>
          <w:rFonts w:ascii="小标宋" w:eastAsia="小标宋" w:hAnsi="微软雅黑" w:cs="宋体" w:hint="eastAsia"/>
          <w:bCs/>
          <w:color w:val="333333"/>
          <w:kern w:val="0"/>
          <w:sz w:val="44"/>
          <w:szCs w:val="44"/>
        </w:rPr>
        <w:t>长安大学教职工福利费管理和使用</w:t>
      </w:r>
    </w:p>
    <w:p w:rsidR="00D0544C" w:rsidRDefault="00D0544C" w:rsidP="00D0544C">
      <w:pPr>
        <w:widowControl/>
        <w:spacing w:line="540" w:lineRule="atLeast"/>
        <w:jc w:val="center"/>
        <w:outlineLvl w:val="2"/>
        <w:rPr>
          <w:rFonts w:ascii="小标宋" w:eastAsia="小标宋" w:hAnsi="微软雅黑" w:cs="宋体"/>
          <w:bCs/>
          <w:color w:val="333333"/>
          <w:kern w:val="0"/>
          <w:sz w:val="44"/>
          <w:szCs w:val="44"/>
        </w:rPr>
      </w:pPr>
      <w:r w:rsidRPr="00D0544C">
        <w:rPr>
          <w:rFonts w:ascii="小标宋" w:eastAsia="小标宋" w:hAnsi="微软雅黑" w:cs="宋体" w:hint="eastAsia"/>
          <w:bCs/>
          <w:color w:val="333333"/>
          <w:kern w:val="0"/>
          <w:sz w:val="44"/>
          <w:szCs w:val="44"/>
        </w:rPr>
        <w:t>暂行办法（试行）</w:t>
      </w:r>
    </w:p>
    <w:p w:rsidR="002D0A0E" w:rsidRPr="005E7C05" w:rsidRDefault="002D0A0E" w:rsidP="00D0544C">
      <w:pPr>
        <w:widowControl/>
        <w:spacing w:line="540" w:lineRule="atLeast"/>
        <w:jc w:val="center"/>
        <w:outlineLvl w:val="2"/>
        <w:rPr>
          <w:rFonts w:ascii="楷体" w:eastAsia="楷体" w:hAnsi="楷体" w:cs="宋体"/>
          <w:bCs/>
          <w:color w:val="333333"/>
          <w:kern w:val="0"/>
          <w:sz w:val="28"/>
          <w:szCs w:val="28"/>
        </w:rPr>
      </w:pPr>
      <w:bookmarkStart w:id="0" w:name="_GoBack"/>
      <w:r w:rsidRPr="005E7C05">
        <w:rPr>
          <w:rFonts w:ascii="楷体" w:eastAsia="楷体" w:hAnsi="楷体" w:cs="宋体" w:hint="eastAsia"/>
          <w:bCs/>
          <w:color w:val="333333"/>
          <w:kern w:val="0"/>
          <w:sz w:val="28"/>
          <w:szCs w:val="28"/>
        </w:rPr>
        <w:t>(</w:t>
      </w:r>
      <w:r w:rsidR="005E7C05" w:rsidRPr="005E7C05">
        <w:rPr>
          <w:rFonts w:ascii="楷体" w:eastAsia="楷体" w:hAnsi="楷体" w:cs="宋体" w:hint="eastAsia"/>
          <w:bCs/>
          <w:color w:val="333333"/>
          <w:kern w:val="0"/>
          <w:sz w:val="28"/>
          <w:szCs w:val="28"/>
        </w:rPr>
        <w:t>2</w:t>
      </w:r>
      <w:r w:rsidR="005E7C05" w:rsidRPr="005E7C05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021年4月30日第四届工会委员会</w:t>
      </w:r>
      <w:r w:rsidR="005E7C05" w:rsidRPr="005E7C05">
        <w:rPr>
          <w:rFonts w:ascii="楷体" w:eastAsia="楷体" w:hAnsi="楷体" w:cs="宋体" w:hint="eastAsia"/>
          <w:bCs/>
          <w:color w:val="333333"/>
          <w:kern w:val="0"/>
          <w:sz w:val="28"/>
          <w:szCs w:val="28"/>
        </w:rPr>
        <w:t>第二次</w:t>
      </w:r>
      <w:r w:rsidR="005E7C05" w:rsidRPr="005E7C05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扩大会议通过</w:t>
      </w:r>
      <w:r w:rsidR="00277279" w:rsidRPr="005E7C05">
        <w:rPr>
          <w:rFonts w:ascii="楷体" w:eastAsia="楷体" w:hAnsi="楷体" w:cs="宋体" w:hint="eastAsia"/>
          <w:bCs/>
          <w:color w:val="333333"/>
          <w:kern w:val="0"/>
          <w:sz w:val="28"/>
          <w:szCs w:val="28"/>
        </w:rPr>
        <w:t>)</w:t>
      </w:r>
    </w:p>
    <w:bookmarkEnd w:id="0"/>
    <w:p w:rsidR="00D0544C" w:rsidRPr="00277279" w:rsidRDefault="00D0544C" w:rsidP="00D0544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为了规范管理、有效使用教职工福利费，帮助教职工解决生活困难，切实做好教职工集体福利工作，为教职工多办实事、好事，调动教职工工作积极性，努力创建和谐校园，根据国家和陕西省有关文件精神，结合我校实际，特制定本暂行办法。</w:t>
      </w:r>
    </w:p>
    <w:p w:rsidR="00D0544C" w:rsidRPr="00277279" w:rsidRDefault="00D0544C" w:rsidP="00D0544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一、福利费</w:t>
      </w:r>
      <w:r w:rsidR="00313C33"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的列支及其</w:t>
      </w:r>
      <w:r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管理</w:t>
      </w:r>
    </w:p>
    <w:p w:rsidR="00D0544C" w:rsidRPr="00277279" w:rsidRDefault="00C533A0" w:rsidP="00D0544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长安</w:t>
      </w:r>
      <w:r w:rsidR="00313C33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大学教职工福利费由学校财务处按照相关规定，每年做出预算并立项列支</w:t>
      </w:r>
      <w:r w:rsidR="00D0544C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由</w:t>
      </w:r>
      <w:r w:rsidR="00D0544C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工会</w:t>
      </w:r>
      <w:r w:rsidR="00313C33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进行具体</w:t>
      </w:r>
      <w:r w:rsidR="00D0544C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使用。</w:t>
      </w:r>
    </w:p>
    <w:p w:rsidR="00D0544C" w:rsidRPr="00277279" w:rsidRDefault="00D0544C" w:rsidP="00D0544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学校教代会</w:t>
      </w:r>
      <w:r w:rsidR="0050188B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财务</w:t>
      </w: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福利</w:t>
      </w:r>
      <w:r w:rsidR="0050188B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与住房管理</w:t>
      </w: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委员会对教职工福利费管理和使用情况进行监督，并在教代会上报告福利费使用情况。</w:t>
      </w:r>
    </w:p>
    <w:p w:rsidR="00D0544C" w:rsidRPr="00277279" w:rsidRDefault="00D0544C" w:rsidP="00D0544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二、福利费的</w:t>
      </w:r>
      <w:r w:rsidR="00A57570"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受</w:t>
      </w:r>
      <w:r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用对象</w:t>
      </w:r>
    </w:p>
    <w:p w:rsidR="00D0544C" w:rsidRPr="00277279" w:rsidRDefault="00D0544C" w:rsidP="00D0544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教职工福利费的</w:t>
      </w:r>
      <w:r w:rsidR="00A57570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受</w:t>
      </w: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用对象为学校全体在职教职工。</w:t>
      </w:r>
    </w:p>
    <w:p w:rsidR="00D0544C" w:rsidRPr="002A2EF6" w:rsidRDefault="00D0544C" w:rsidP="00D0544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2A2EF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三、福利费的使用范围</w:t>
      </w:r>
    </w:p>
    <w:p w:rsidR="00D0544C" w:rsidRPr="00277279" w:rsidRDefault="00D0544C" w:rsidP="00D0544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教职工福利费主要用于解决在职教职工及其家属的生活困难、各类慰问及教职工集体福利方面的开支。包括：</w:t>
      </w:r>
    </w:p>
    <w:p w:rsidR="00D0544C" w:rsidRPr="002A2EF6" w:rsidRDefault="00D0544C" w:rsidP="00D0544C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（一）教职工困难补助；</w:t>
      </w:r>
    </w:p>
    <w:p w:rsidR="00D0544C" w:rsidRPr="002A2EF6" w:rsidRDefault="00D0544C" w:rsidP="002A2EF6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</w:t>
      </w:r>
      <w:r w:rsidR="003C43DC"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二</w:t>
      </w: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）教职工慰问；</w:t>
      </w:r>
    </w:p>
    <w:p w:rsidR="000B2D5C" w:rsidRPr="002A2EF6" w:rsidRDefault="000B2D5C" w:rsidP="002A2EF6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</w:t>
      </w:r>
      <w:r w:rsidR="003C43DC"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三</w:t>
      </w: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）教职工体检；</w:t>
      </w:r>
    </w:p>
    <w:p w:rsidR="000B2D5C" w:rsidRPr="002A2EF6" w:rsidRDefault="000B2D5C" w:rsidP="002A2EF6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</w:t>
      </w:r>
      <w:r w:rsidR="003C43DC"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四</w:t>
      </w: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）女教职工妇科体检；</w:t>
      </w:r>
    </w:p>
    <w:p w:rsidR="00D0544C" w:rsidRPr="002A2EF6" w:rsidRDefault="00D0544C" w:rsidP="002A2EF6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lastRenderedPageBreak/>
        <w:t>（</w:t>
      </w:r>
      <w:r w:rsidR="003C43DC"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五</w:t>
      </w: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）教职工疗休养；</w:t>
      </w:r>
    </w:p>
    <w:p w:rsidR="00F7357F" w:rsidRPr="002A2EF6" w:rsidRDefault="00F7357F" w:rsidP="002A2EF6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</w:t>
      </w:r>
      <w:r w:rsidR="003C43DC"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六</w:t>
      </w: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）女教职工卫生用品（特殊津贴实物化）；</w:t>
      </w:r>
    </w:p>
    <w:p w:rsidR="00D0544C" w:rsidRPr="002A2EF6" w:rsidRDefault="00D0544C" w:rsidP="002A2EF6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</w:t>
      </w:r>
      <w:r w:rsidR="003C43DC"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七</w:t>
      </w: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）教职工集体福利</w:t>
      </w:r>
      <w:r w:rsidR="00285113"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。</w:t>
      </w:r>
    </w:p>
    <w:p w:rsidR="00D0544C" w:rsidRPr="00277279" w:rsidRDefault="00D0544C" w:rsidP="00D0544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四、福利费的使用办法</w:t>
      </w:r>
    </w:p>
    <w:p w:rsidR="00D0544C" w:rsidRPr="002A2EF6" w:rsidRDefault="00D0544C" w:rsidP="00D0544C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（一）使用原则</w:t>
      </w:r>
    </w:p>
    <w:p w:rsidR="00D0544C" w:rsidRPr="00277279" w:rsidRDefault="00D0544C" w:rsidP="00D0544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教职工福利费的使用实行专款专用，兼顾帮困、慰问与集体福利，量入为出,当年结余转入下一年度继续使用的原则。</w:t>
      </w:r>
    </w:p>
    <w:p w:rsidR="00D0544C" w:rsidRPr="002A2EF6" w:rsidRDefault="00D0544C" w:rsidP="00D0544C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2A2EF6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（二）类别及使用标准</w:t>
      </w:r>
    </w:p>
    <w:p w:rsidR="00D0544C" w:rsidRPr="002A2EF6" w:rsidRDefault="00D0544C" w:rsidP="007F072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A2E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 w:rsidR="001D79A4" w:rsidRPr="002A2E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. </w:t>
      </w:r>
      <w:r w:rsidRPr="002A2E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帮困、慰问类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（1）困难补助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补助范围为：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A．教职工患慢性疾病，久治未愈，或突患急性大病、重病，长期不能正常工作，每年持续花费医药费较多，造成家庭经济困难的。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B．无经济来源的教职工配偶或有直接供养关系的子女、父母患重大疾病，自付费用过大，给家庭经济带来困难的。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C．特殊原因（如火灾、交通事故等意外）造成教职工家庭经济困难的。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补助金额等具体参考《长安大学教职工困难补助实施办法》。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（2）教职工慰问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节假日慰问在岗值班教职工、“送清凉”及其他临时性慰问等。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2. 教职工体检费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根据学校规定，每年进行教职工体检和女教职工妇科体检。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由工会专人负责，制定教职工年度体检方案，经主席办公会讨论通过后，联系医院，进行体检。（如体检项目或费用支出有大的变化，应经工会委员会讨论通过）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 教职工疗休养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根据上级工会文件和学校工作安排，可在暑期开展教职工疗休养活动；具体疗休养方式及地点选择等，由工会根据调研结果，经主席办公会通过后统一安排实施。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 女教职工卫生用品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每年为学校在职女教职工购买卫生用品，人均200元。</w:t>
      </w:r>
    </w:p>
    <w:p w:rsidR="00652303" w:rsidRP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5. 教职工集体福利支出</w:t>
      </w:r>
    </w:p>
    <w:p w:rsidR="00652303" w:rsidRDefault="00652303" w:rsidP="006523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65230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根据每年福利费收支情况，按照量入为出原则，向全校在职教职工发放节日慰问品；福利费年度人均总额不超过2200元。</w:t>
      </w:r>
    </w:p>
    <w:p w:rsidR="00D0544C" w:rsidRPr="00277279" w:rsidRDefault="00E00078" w:rsidP="0065230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五、本暂行办法经</w:t>
      </w:r>
      <w:r w:rsidR="00941B55"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工会委员会</w:t>
      </w:r>
      <w:r w:rsidR="00D0544C"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讨论通过后执行。办法中所列事项如遇与国家或上级主管部门新出台的规定不符的，则按上级新的规定执行。</w:t>
      </w:r>
    </w:p>
    <w:p w:rsidR="00D0544C" w:rsidRPr="00277279" w:rsidRDefault="00E00078" w:rsidP="00D0544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六、本办法由</w:t>
      </w:r>
      <w:r w:rsidR="00D0544C" w:rsidRPr="002772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工会负责解释。</w:t>
      </w:r>
    </w:p>
    <w:p w:rsidR="00D0544C" w:rsidRPr="00652303" w:rsidRDefault="00D0544C" w:rsidP="00D0544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                          </w:t>
      </w:r>
    </w:p>
    <w:p w:rsidR="00D0544C" w:rsidRPr="00277279" w:rsidRDefault="00E00078" w:rsidP="00863F05">
      <w:pPr>
        <w:widowControl/>
        <w:wordWrap w:val="0"/>
        <w:spacing w:line="560" w:lineRule="exact"/>
        <w:ind w:firstLineChars="200" w:firstLine="64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长安</w:t>
      </w:r>
      <w:r w:rsidR="00D0544C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大学</w:t>
      </w:r>
      <w:r w:rsidR="00941B55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工会</w:t>
      </w:r>
      <w:r w:rsidR="00D0544C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委员会</w:t>
      </w:r>
      <w:r w:rsidR="00863F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="00863F05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  </w:t>
      </w:r>
    </w:p>
    <w:p w:rsidR="00D0544C" w:rsidRPr="00277279" w:rsidRDefault="00D0544C" w:rsidP="00863F05">
      <w:pPr>
        <w:widowControl/>
        <w:wordWrap w:val="0"/>
        <w:spacing w:line="560" w:lineRule="exact"/>
        <w:ind w:firstLineChars="200" w:firstLine="64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2021年</w:t>
      </w:r>
      <w:r w:rsidR="00A038DE"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</w:t>
      </w:r>
      <w:r w:rsidRPr="0027727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月1日</w:t>
      </w:r>
      <w:r w:rsidR="00863F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="00863F05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  </w:t>
      </w:r>
    </w:p>
    <w:p w:rsidR="00F85752" w:rsidRDefault="00F85752" w:rsidP="00D0544C">
      <w:pPr>
        <w:jc w:val="right"/>
      </w:pPr>
    </w:p>
    <w:sectPr w:rsidR="00F8575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F2" w:rsidRDefault="003619F2" w:rsidP="00D20C59">
      <w:r>
        <w:separator/>
      </w:r>
    </w:p>
  </w:endnote>
  <w:endnote w:type="continuationSeparator" w:id="0">
    <w:p w:rsidR="003619F2" w:rsidRDefault="003619F2" w:rsidP="00D2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39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3DB6" w:rsidRDefault="00293DB6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C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C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3DB6" w:rsidRDefault="00293D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F2" w:rsidRDefault="003619F2" w:rsidP="00D20C59">
      <w:r>
        <w:separator/>
      </w:r>
    </w:p>
  </w:footnote>
  <w:footnote w:type="continuationSeparator" w:id="0">
    <w:p w:rsidR="003619F2" w:rsidRDefault="003619F2" w:rsidP="00D2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B6" w:rsidRDefault="00293DB6" w:rsidP="00293DB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4C"/>
    <w:rsid w:val="000B2D5C"/>
    <w:rsid w:val="001D79A4"/>
    <w:rsid w:val="00277279"/>
    <w:rsid w:val="00285113"/>
    <w:rsid w:val="00293DB6"/>
    <w:rsid w:val="002A2EF6"/>
    <w:rsid w:val="002D0A0E"/>
    <w:rsid w:val="00313C33"/>
    <w:rsid w:val="003619F2"/>
    <w:rsid w:val="003C43DC"/>
    <w:rsid w:val="0050188B"/>
    <w:rsid w:val="005A1597"/>
    <w:rsid w:val="005E0443"/>
    <w:rsid w:val="005E7C05"/>
    <w:rsid w:val="00652303"/>
    <w:rsid w:val="006B40E4"/>
    <w:rsid w:val="007B496D"/>
    <w:rsid w:val="007F072A"/>
    <w:rsid w:val="00811681"/>
    <w:rsid w:val="00863F05"/>
    <w:rsid w:val="00941B55"/>
    <w:rsid w:val="00970B93"/>
    <w:rsid w:val="00A027C0"/>
    <w:rsid w:val="00A038DE"/>
    <w:rsid w:val="00A57570"/>
    <w:rsid w:val="00AF6E7B"/>
    <w:rsid w:val="00C44213"/>
    <w:rsid w:val="00C533A0"/>
    <w:rsid w:val="00D0544C"/>
    <w:rsid w:val="00D20C59"/>
    <w:rsid w:val="00E00078"/>
    <w:rsid w:val="00F11A9F"/>
    <w:rsid w:val="00F23A72"/>
    <w:rsid w:val="00F7357F"/>
    <w:rsid w:val="00F85752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D41B0-CCBE-44D2-A337-1375DB6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054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0544C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D054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54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054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0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0C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0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0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180</Words>
  <Characters>1031</Characters>
  <Application>Microsoft Office Word</Application>
  <DocSecurity>0</DocSecurity>
  <Lines>8</Lines>
  <Paragraphs>2</Paragraphs>
  <ScaleCrop>false</ScaleCrop>
  <Company>China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杨利锋</dc:creator>
  <cp:lastModifiedBy>刘翔</cp:lastModifiedBy>
  <cp:revision>16</cp:revision>
  <dcterms:created xsi:type="dcterms:W3CDTF">2021-03-10T07:31:00Z</dcterms:created>
  <dcterms:modified xsi:type="dcterms:W3CDTF">2021-05-07T01:28:00Z</dcterms:modified>
</cp:coreProperties>
</file>